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ECC" w:rsidRDefault="002D7ECC">
      <w:pPr>
        <w:spacing w:after="0" w:line="240" w:lineRule="auto"/>
        <w:jc w:val="center"/>
        <w:rPr>
          <w:sz w:val="24"/>
          <w:szCs w:val="24"/>
        </w:rPr>
      </w:pPr>
    </w:p>
    <w:p w:rsidR="005C0EFA" w:rsidRPr="000724D9" w:rsidRDefault="005C0EFA" w:rsidP="005C0E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C0EFA" w:rsidRPr="000724D9" w:rsidRDefault="005C0EFA" w:rsidP="005C0EF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C0EFA" w:rsidRPr="000724D9" w:rsidRDefault="005C0EFA" w:rsidP="005C0EF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C0EFA" w:rsidRDefault="005C0EFA" w:rsidP="005C0EFA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D7ECC" w:rsidRDefault="005C0EFA" w:rsidP="005C0EFA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Pr="005C0EFA" w:rsidRDefault="00B80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EFA">
        <w:rPr>
          <w:rFonts w:ascii="Times New Roman" w:hAnsi="Times New Roman" w:cs="Times New Roman"/>
          <w:b/>
          <w:sz w:val="24"/>
          <w:szCs w:val="24"/>
        </w:rPr>
        <w:t>Справка № 1.6.1.1</w:t>
      </w:r>
    </w:p>
    <w:p w:rsidR="002D7ECC" w:rsidRDefault="00B800B7">
      <w:pPr>
        <w:spacing w:after="0" w:line="240" w:lineRule="auto"/>
        <w:jc w:val="center"/>
        <w:rPr>
          <w:b/>
          <w:sz w:val="24"/>
          <w:szCs w:val="24"/>
        </w:rPr>
      </w:pPr>
      <w:r w:rsidRPr="005C0EFA">
        <w:rPr>
          <w:rFonts w:ascii="Times New Roman" w:hAnsi="Times New Roman" w:cs="Times New Roman"/>
          <w:b/>
          <w:sz w:val="24"/>
          <w:szCs w:val="24"/>
        </w:rPr>
        <w:t>о наличии отметок в паспорте оборудования, не являющегося ОПО, о проведенном техническом освидетельствовании, гидравлическом испытании, техническом диагностировании, настройке предохранительных клапанов с выводами о продлении срока эксплуатации</w:t>
      </w:r>
    </w:p>
    <w:p w:rsidR="002D7ECC" w:rsidRDefault="002D7ECC">
      <w:pPr>
        <w:spacing w:after="0" w:line="240" w:lineRule="auto"/>
        <w:ind w:left="4536"/>
        <w:rPr>
          <w:sz w:val="24"/>
          <w:szCs w:val="24"/>
        </w:rPr>
      </w:pPr>
    </w:p>
    <w:p w:rsidR="008300C3" w:rsidRDefault="008300C3" w:rsidP="008300C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8300C3" w:rsidRDefault="008300C3" w:rsidP="008300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8300C3" w:rsidRDefault="008300C3" w:rsidP="00830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8300C3" w:rsidRDefault="008300C3" w:rsidP="008300C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8300C3" w:rsidRDefault="008300C3" w:rsidP="00830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8300C3" w:rsidRDefault="008300C3" w:rsidP="008300C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8300C3" w:rsidRDefault="008300C3" w:rsidP="00830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2D7ECC" w:rsidRDefault="008300C3" w:rsidP="008300C3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1. В эксплуатации находятся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вспомогательное оборудование котельных/центральные тепловые пункты/магистральные, внутриквартальные тепловые сети</w:t>
      </w:r>
      <w:r w:rsidRPr="008300C3">
        <w:rPr>
          <w:rFonts w:ascii="Times New Roman" w:hAnsi="Times New Roman" w:cs="Times New Roman"/>
          <w:sz w:val="24"/>
          <w:szCs w:val="24"/>
        </w:rPr>
        <w:t xml:space="preserve"> согласно перечня </w:t>
      </w:r>
      <w:r w:rsidR="008300C3">
        <w:rPr>
          <w:rFonts w:ascii="Times New Roman" w:hAnsi="Times New Roman" w:cs="Times New Roman"/>
          <w:sz w:val="24"/>
          <w:szCs w:val="24"/>
        </w:rPr>
        <w:br/>
      </w:r>
      <w:r w:rsidRPr="008300C3">
        <w:rPr>
          <w:rFonts w:ascii="Times New Roman" w:hAnsi="Times New Roman" w:cs="Times New Roman"/>
          <w:sz w:val="24"/>
          <w:szCs w:val="24"/>
        </w:rPr>
        <w:t>в Приложении № 1.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2.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 xml:space="preserve"> Обеспечена // Не обеспечена</w:t>
      </w:r>
      <w:r w:rsidRPr="008300C3">
        <w:rPr>
          <w:rFonts w:ascii="Times New Roman" w:hAnsi="Times New Roman" w:cs="Times New Roman"/>
          <w:sz w:val="24"/>
          <w:szCs w:val="24"/>
        </w:rPr>
        <w:t xml:space="preserve"> эксплуатация теплоэнергетических объектов без превышения предельного срока эксплуатации.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3. Паспорта теплоэнергетического оборудования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8300C3">
        <w:rPr>
          <w:rFonts w:ascii="Times New Roman" w:hAnsi="Times New Roman" w:cs="Times New Roman"/>
          <w:sz w:val="24"/>
          <w:szCs w:val="24"/>
        </w:rPr>
        <w:t>.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4. Акты о проведении гидравлических испытаний вспомогательного оборудования </w:t>
      </w:r>
      <w:r w:rsidR="00565076">
        <w:rPr>
          <w:rFonts w:ascii="Times New Roman" w:hAnsi="Times New Roman" w:cs="Times New Roman"/>
          <w:sz w:val="24"/>
          <w:szCs w:val="24"/>
        </w:rPr>
        <w:br/>
      </w:r>
      <w:r w:rsidRPr="008300C3">
        <w:rPr>
          <w:rFonts w:ascii="Times New Roman" w:hAnsi="Times New Roman" w:cs="Times New Roman"/>
          <w:sz w:val="24"/>
          <w:szCs w:val="24"/>
        </w:rPr>
        <w:t xml:space="preserve">и трубопроводов котельных, оборудования и трубопроводов ЦТП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8300C3">
        <w:rPr>
          <w:rFonts w:ascii="Times New Roman" w:hAnsi="Times New Roman" w:cs="Times New Roman"/>
          <w:sz w:val="24"/>
          <w:szCs w:val="24"/>
        </w:rPr>
        <w:t>.</w:t>
      </w:r>
    </w:p>
    <w:p w:rsidR="002D7ECC" w:rsidRPr="008300C3" w:rsidRDefault="00B800B7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5. Настройка и регулировка предохранительных клапанов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проведена // не проведена // Предохранительные клапана не предусмотрены проектом</w:t>
      </w:r>
      <w:r w:rsidRPr="008300C3">
        <w:rPr>
          <w:rFonts w:ascii="Times New Roman" w:hAnsi="Times New Roman" w:cs="Times New Roman"/>
          <w:sz w:val="24"/>
          <w:szCs w:val="24"/>
        </w:rPr>
        <w:t>.</w:t>
      </w:r>
    </w:p>
    <w:p w:rsidR="002D7ECC" w:rsidRPr="008300C3" w:rsidRDefault="00B800B7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6. Заключения о проведении технического диагностирования вспомогательного оборудования котельных, оборудования ЦТП и тепловых сетей, отработавшего установленный в технической документации организации–изготовителя или проектной документации срок службы, </w:t>
      </w:r>
      <w:r w:rsidR="00565076">
        <w:rPr>
          <w:rFonts w:ascii="Times New Roman" w:hAnsi="Times New Roman" w:cs="Times New Roman"/>
          <w:sz w:val="24"/>
          <w:szCs w:val="24"/>
        </w:rPr>
        <w:br/>
      </w:r>
      <w:r w:rsidRPr="008300C3">
        <w:rPr>
          <w:rFonts w:ascii="Times New Roman" w:hAnsi="Times New Roman" w:cs="Times New Roman"/>
          <w:sz w:val="24"/>
          <w:szCs w:val="24"/>
        </w:rPr>
        <w:t xml:space="preserve">или при превышении количества циклов его нагрузки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8300C3">
        <w:rPr>
          <w:rFonts w:ascii="Times New Roman" w:hAnsi="Times New Roman" w:cs="Times New Roman"/>
          <w:sz w:val="24"/>
          <w:szCs w:val="24"/>
        </w:rPr>
        <w:t>.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 xml:space="preserve">7. В паспорта </w:t>
      </w:r>
      <w:r w:rsidRPr="008300C3">
        <w:rPr>
          <w:rFonts w:ascii="Times New Roman" w:hAnsi="Times New Roman" w:cs="Times New Roman"/>
          <w:sz w:val="24"/>
          <w:szCs w:val="24"/>
          <w:u w:val="single"/>
        </w:rPr>
        <w:t>внесены // не внесены</w:t>
      </w:r>
      <w:r w:rsidRPr="008300C3">
        <w:rPr>
          <w:rFonts w:ascii="Times New Roman" w:hAnsi="Times New Roman" w:cs="Times New Roman"/>
          <w:sz w:val="24"/>
          <w:szCs w:val="24"/>
        </w:rPr>
        <w:t xml:space="preserve"> отметки о проведенном техническом освидетельствовании, гидравлическом испытании, техническом диагностировании, настройке предохранительных клапанов с выводами о продлении срока эксплуатации.</w:t>
      </w:r>
    </w:p>
    <w:p w:rsidR="002D7ECC" w:rsidRPr="008300C3" w:rsidRDefault="002D7ECC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161728" w:rsidRPr="002C03BE" w:rsidRDefault="00161728" w:rsidP="001617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61728" w:rsidRDefault="00161728" w:rsidP="001617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28" w:rsidRPr="00911A3A" w:rsidRDefault="00161728" w:rsidP="0016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076" w:rsidRDefault="00161728" w:rsidP="00161728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B800B7" w:rsidRPr="008300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ECC" w:rsidRPr="008300C3" w:rsidRDefault="00B800B7" w:rsidP="001617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требование п. 9.3.15 Правил обеспечения готовности к отопительному периоду, утв. Приказом Минэнерго РФ от 13.11.</w:t>
      </w:r>
      <w:r w:rsidR="007E45D6">
        <w:rPr>
          <w:rFonts w:ascii="Times New Roman" w:hAnsi="Times New Roman" w:cs="Times New Roman"/>
          <w:sz w:val="24"/>
          <w:szCs w:val="24"/>
        </w:rPr>
        <w:t>20</w:t>
      </w:r>
      <w:r w:rsidRPr="008300C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300C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8300C3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отметок </w:t>
      </w:r>
      <w:r w:rsidR="007E45D6">
        <w:rPr>
          <w:rFonts w:ascii="Times New Roman" w:hAnsi="Times New Roman" w:cs="Times New Roman"/>
          <w:sz w:val="24"/>
          <w:szCs w:val="24"/>
        </w:rPr>
        <w:br/>
      </w:r>
      <w:r w:rsidRPr="008300C3">
        <w:rPr>
          <w:rFonts w:ascii="Times New Roman" w:hAnsi="Times New Roman" w:cs="Times New Roman"/>
          <w:sz w:val="24"/>
          <w:szCs w:val="24"/>
        </w:rPr>
        <w:t xml:space="preserve">в паспорте оборудования, не являющегося ОПО, о проведенном техническом освидетельствовании, гидравлическом испытании, техническом диагностировании, настройки предохранительных клапанов с выводами о продлении срока эксплуатации </w:t>
      </w:r>
      <w:r w:rsidRPr="008300C3">
        <w:rPr>
          <w:rFonts w:ascii="Times New Roman" w:hAnsi="Times New Roman" w:cs="Times New Roman"/>
          <w:b/>
          <w:sz w:val="24"/>
          <w:szCs w:val="24"/>
        </w:rPr>
        <w:t>Косвид не ОПО определяется равным 0.</w:t>
      </w:r>
    </w:p>
    <w:p w:rsidR="002D7ECC" w:rsidRDefault="002D7ECC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7E45D6" w:rsidRPr="007E45D6" w:rsidRDefault="007E45D6" w:rsidP="007E4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5D6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7E45D6" w:rsidRPr="008300C3" w:rsidRDefault="007E45D6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7E45D6" w:rsidRPr="002C03BE" w:rsidRDefault="007E45D6" w:rsidP="007E4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E45D6" w:rsidRDefault="007E45D6" w:rsidP="007E4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D6" w:rsidRPr="00911A3A" w:rsidRDefault="007E45D6" w:rsidP="007E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D6" w:rsidRDefault="007E45D6" w:rsidP="007E45D6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8300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ECC" w:rsidRPr="008300C3" w:rsidRDefault="007E45D6" w:rsidP="007E4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требование п. 9.3.15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300C3">
        <w:rPr>
          <w:rFonts w:ascii="Times New Roman" w:hAnsi="Times New Roman" w:cs="Times New Roman"/>
          <w:sz w:val="24"/>
          <w:szCs w:val="24"/>
        </w:rPr>
        <w:t>24 № 2234,</w:t>
      </w:r>
      <w:r w:rsidR="00B800B7" w:rsidRPr="008300C3">
        <w:rPr>
          <w:rFonts w:ascii="Times New Roman" w:hAnsi="Times New Roman" w:cs="Times New Roman"/>
          <w:sz w:val="24"/>
          <w:szCs w:val="24"/>
        </w:rPr>
        <w:t xml:space="preserve"> </w:t>
      </w:r>
      <w:r w:rsidR="00B800B7" w:rsidRPr="008300C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B800B7" w:rsidRPr="008300C3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отметок в паспорте оборудования, не являющегося ОПО, о проведенном техническом освидетельствовании, </w:t>
      </w:r>
      <w:r w:rsidR="00B800B7" w:rsidRPr="008300C3">
        <w:rPr>
          <w:rFonts w:ascii="Times New Roman" w:hAnsi="Times New Roman" w:cs="Times New Roman"/>
          <w:sz w:val="24"/>
          <w:szCs w:val="24"/>
        </w:rPr>
        <w:lastRenderedPageBreak/>
        <w:t xml:space="preserve">гидравлическом испытании, техническом диагностировании, настройки предохранительных клапанов с выводами о продлении срока эксплуатации </w:t>
      </w:r>
      <w:r w:rsidR="00B800B7" w:rsidRPr="008300C3">
        <w:rPr>
          <w:rFonts w:ascii="Times New Roman" w:hAnsi="Times New Roman" w:cs="Times New Roman"/>
          <w:b/>
          <w:sz w:val="24"/>
          <w:szCs w:val="24"/>
        </w:rPr>
        <w:t>Косвид не ОПО определяется равным 1.</w:t>
      </w:r>
    </w:p>
    <w:p w:rsidR="002D7ECC" w:rsidRPr="008300C3" w:rsidRDefault="002D7E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Приложение: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1. Перечень теплоэнергетических объектов с указанием продленного срока эксплуатации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2. Копии паспортов котельных с отметками о проведении ТО, ГИ вспомогательного оборудования и трубопроводов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3. Копии паспортов ЦТП с отметками о проведении ТО, ГИ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4. Акты о проведении ГИ вспомогательного оборудования и трубопроводов котельных, оборудования и трубопроводов ЦТП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5. Заключения ТД вспомогательного оборудования котельных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Pr="008300C3" w:rsidRDefault="00B8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6. Заключения ТД оборудования ЦТП</w:t>
      </w:r>
      <w:r w:rsidR="007A3E5D">
        <w:rPr>
          <w:rFonts w:ascii="Times New Roman" w:hAnsi="Times New Roman" w:cs="Times New Roman"/>
          <w:sz w:val="24"/>
          <w:szCs w:val="24"/>
        </w:rPr>
        <w:t>;</w:t>
      </w:r>
    </w:p>
    <w:p w:rsidR="002D7ECC" w:rsidRDefault="00B800B7">
      <w:pPr>
        <w:spacing w:after="0" w:line="240" w:lineRule="auto"/>
        <w:ind w:firstLine="567"/>
        <w:jc w:val="both"/>
        <w:rPr>
          <w:sz w:val="24"/>
          <w:szCs w:val="24"/>
        </w:rPr>
      </w:pPr>
      <w:r w:rsidRPr="008300C3">
        <w:rPr>
          <w:rFonts w:ascii="Times New Roman" w:hAnsi="Times New Roman" w:cs="Times New Roman"/>
          <w:sz w:val="24"/>
          <w:szCs w:val="24"/>
        </w:rPr>
        <w:t>7. Заключения ТД тепловых сетей.</w:t>
      </w:r>
    </w:p>
    <w:p w:rsidR="002D7ECC" w:rsidRDefault="00B800B7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D7ECC" w:rsidRDefault="002D7ECC">
      <w:pPr>
        <w:spacing w:after="0" w:line="240" w:lineRule="auto"/>
        <w:ind w:firstLine="709"/>
        <w:rPr>
          <w:sz w:val="24"/>
          <w:szCs w:val="24"/>
        </w:rPr>
      </w:pPr>
    </w:p>
    <w:p w:rsidR="002D7ECC" w:rsidRDefault="002D7ECC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E2DDA" w:rsidRPr="00885772" w:rsidTr="00716A5C">
        <w:tc>
          <w:tcPr>
            <w:tcW w:w="5495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DDA" w:rsidRPr="00885772" w:rsidTr="00716A5C">
        <w:tc>
          <w:tcPr>
            <w:tcW w:w="5495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E2DDA" w:rsidRDefault="002E2DDA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2E2DDA" w:rsidRPr="0038535F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E2DDA" w:rsidRDefault="002E2DDA" w:rsidP="002E2DDA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E2DDA" w:rsidRPr="00885772" w:rsidTr="00716A5C">
        <w:tc>
          <w:tcPr>
            <w:tcW w:w="5495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DDA" w:rsidRPr="00885772" w:rsidTr="00716A5C">
        <w:tc>
          <w:tcPr>
            <w:tcW w:w="5495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E2DDA" w:rsidRDefault="002E2DDA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2E2DDA" w:rsidRPr="0038535F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E2DDA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E2DDA" w:rsidRPr="00885772" w:rsidRDefault="002E2DDA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7ECC" w:rsidRDefault="00B800B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Default="002D7ECC">
      <w:pPr>
        <w:spacing w:after="0" w:line="240" w:lineRule="auto"/>
        <w:rPr>
          <w:sz w:val="24"/>
          <w:szCs w:val="24"/>
        </w:rPr>
      </w:pPr>
    </w:p>
    <w:p w:rsidR="002D7ECC" w:rsidRDefault="002D7ECC">
      <w:pPr>
        <w:spacing w:after="0" w:line="240" w:lineRule="auto"/>
        <w:rPr>
          <w:sz w:val="24"/>
          <w:szCs w:val="24"/>
        </w:rPr>
        <w:sectPr w:rsidR="002D7ECC">
          <w:pgSz w:w="11906" w:h="16838"/>
          <w:pgMar w:top="284" w:right="566" w:bottom="142" w:left="1134" w:header="708" w:footer="708" w:gutter="0"/>
          <w:cols w:space="708"/>
          <w:docGrid w:linePitch="360"/>
        </w:sectPr>
      </w:pPr>
    </w:p>
    <w:p w:rsidR="002D7ECC" w:rsidRPr="000B5D49" w:rsidRDefault="000B5D49" w:rsidP="000B5D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D4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B5D49" w:rsidRDefault="000B5D49">
      <w:pPr>
        <w:spacing w:after="0" w:line="240" w:lineRule="auto"/>
        <w:jc w:val="center"/>
        <w:rPr>
          <w:b/>
          <w:sz w:val="24"/>
          <w:szCs w:val="24"/>
        </w:rPr>
      </w:pPr>
    </w:p>
    <w:p w:rsidR="002D7ECC" w:rsidRPr="000B5D49" w:rsidRDefault="00B80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D49">
        <w:rPr>
          <w:rFonts w:ascii="Times New Roman" w:hAnsi="Times New Roman" w:cs="Times New Roman"/>
          <w:b/>
          <w:sz w:val="24"/>
          <w:szCs w:val="24"/>
        </w:rPr>
        <w:t>Перечень теплоэнергетических объектов, оборудования (обязательное приложение)</w:t>
      </w:r>
    </w:p>
    <w:p w:rsidR="002D7ECC" w:rsidRDefault="002D7ECC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5859"/>
        <w:gridCol w:w="1985"/>
        <w:gridCol w:w="3543"/>
        <w:gridCol w:w="2126"/>
      </w:tblGrid>
      <w:tr w:rsidR="002D7ECC">
        <w:tc>
          <w:tcPr>
            <w:tcW w:w="735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5859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985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 / капитального ремонта</w:t>
            </w:r>
          </w:p>
        </w:tc>
        <w:tc>
          <w:tcPr>
            <w:tcW w:w="3543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Основание для продления срока эксплуатации</w:t>
            </w:r>
          </w:p>
        </w:tc>
        <w:tc>
          <w:tcPr>
            <w:tcW w:w="2126" w:type="dxa"/>
            <w:vAlign w:val="center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Продленный срок эксплуатации</w:t>
            </w:r>
          </w:p>
        </w:tc>
      </w:tr>
      <w:tr w:rsidR="002D7ECC">
        <w:tc>
          <w:tcPr>
            <w:tcW w:w="735" w:type="dxa"/>
            <w:vMerge w:val="restart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  <w:vMerge w:val="restart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Вспомогательное оборудование котельной № 1 МУП «Городские Коммунальные Системы», г.о. Валерьевск, ул. Советская, д. 48</w:t>
            </w:r>
          </w:p>
        </w:tc>
        <w:tc>
          <w:tcPr>
            <w:tcW w:w="1985" w:type="dxa"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7ECC" w:rsidRPr="001F4952" w:rsidRDefault="002D7EC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D7ECC">
        <w:tc>
          <w:tcPr>
            <w:tcW w:w="735" w:type="dxa"/>
            <w:vMerge/>
          </w:tcPr>
          <w:p w:rsidR="002D7ECC" w:rsidRPr="000B5D49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Бак-аккумулятор № 1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  <w:vMerge/>
          </w:tcPr>
          <w:p w:rsidR="002D7ECC" w:rsidRPr="000B5D49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Насосное оборудование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  <w:vMerge/>
          </w:tcPr>
          <w:p w:rsidR="002D7ECC" w:rsidRPr="000B5D49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Теплообменники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  <w:vMerge/>
          </w:tcPr>
          <w:p w:rsidR="002D7ECC" w:rsidRPr="000B5D49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ХВП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  <w:vMerge/>
          </w:tcPr>
          <w:p w:rsidR="002D7ECC" w:rsidRPr="000B5D49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Трубопроводы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ЦТП № 1 котельной № 1 МУП «Городские Коммунальные Системы», г.о. Валерьевск, ул. Западная, д. 2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ЦТП № 1 котельной № 1 МУП «Городские Коммунальные Системы»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2040</w:t>
            </w:r>
          </w:p>
        </w:tc>
      </w:tr>
      <w:tr w:rsidR="002D7ECC">
        <w:tc>
          <w:tcPr>
            <w:tcW w:w="735" w:type="dxa"/>
            <w:vMerge w:val="restart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  <w:vMerge w:val="restart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Вспомогательное оборудование котельной № 2 МУП «Городские Коммунальные Системы», г. Валерьевск, ул. Белякова, д. 2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2D7EC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7ECC" w:rsidRPr="001F4952" w:rsidRDefault="002D7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D7ECC">
        <w:tc>
          <w:tcPr>
            <w:tcW w:w="735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Бак-аккумулятор № 1</w:t>
            </w:r>
          </w:p>
        </w:tc>
        <w:tc>
          <w:tcPr>
            <w:tcW w:w="1985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Насосное оборудование</w:t>
            </w:r>
          </w:p>
        </w:tc>
        <w:tc>
          <w:tcPr>
            <w:tcW w:w="1985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Теплообменники</w:t>
            </w:r>
          </w:p>
        </w:tc>
        <w:tc>
          <w:tcPr>
            <w:tcW w:w="1985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ХВП</w:t>
            </w:r>
          </w:p>
        </w:tc>
        <w:tc>
          <w:tcPr>
            <w:tcW w:w="1985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2D7ECC" w:rsidRDefault="002D7E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Трубопроводы</w:t>
            </w:r>
            <w:bookmarkStart w:id="0" w:name="_GoBack"/>
            <w:bookmarkEnd w:id="0"/>
          </w:p>
        </w:tc>
        <w:tc>
          <w:tcPr>
            <w:tcW w:w="1985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котельной № 2 МУП «Городские Коммунальные Системы»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1234-ТД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ЦТП № 1 котельной № 6 ООО «Городские Тепловые Сети», г.о. Валерьевск, ул. Московская, д. 7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Отчет о тех. диагностировании ООО «Эксперт» № 2345-ТД от 01.01.2023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8 ООО «Городские Тепловые Сети»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01-ТУ-12345-2022 от 01.01.2022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ЦТП № 2 котельной № 8 ООО «Городские Тепловые Сети», г.о. Валерьевск, ул. Московская, д. 10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2032</w:t>
            </w:r>
          </w:p>
        </w:tc>
      </w:tr>
      <w:tr w:rsidR="002D7ECC">
        <w:tc>
          <w:tcPr>
            <w:tcW w:w="735" w:type="dxa"/>
          </w:tcPr>
          <w:p w:rsidR="002D7ECC" w:rsidRPr="000B5D49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8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5859" w:type="dxa"/>
            <w:shd w:val="clear" w:color="auto" w:fill="auto"/>
          </w:tcPr>
          <w:p w:rsidR="002D7ECC" w:rsidRPr="001F4952" w:rsidRDefault="00B800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ЦТП № 2 котельной № 8 ООО «Городские Тепловые Сети»</w:t>
            </w:r>
          </w:p>
        </w:tc>
        <w:tc>
          <w:tcPr>
            <w:tcW w:w="1985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2012</w:t>
            </w:r>
          </w:p>
        </w:tc>
        <w:tc>
          <w:tcPr>
            <w:tcW w:w="3543" w:type="dxa"/>
          </w:tcPr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2D7ECC" w:rsidRPr="001F4952" w:rsidRDefault="00B800B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2D7ECC" w:rsidRPr="001F4952" w:rsidRDefault="00B80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9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2042</w:t>
            </w:r>
          </w:p>
        </w:tc>
      </w:tr>
    </w:tbl>
    <w:p w:rsidR="002D7ECC" w:rsidRDefault="002D7ECC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B5D49" w:rsidRPr="00885772" w:rsidTr="001F4952">
        <w:tc>
          <w:tcPr>
            <w:tcW w:w="5495" w:type="dxa"/>
          </w:tcPr>
          <w:p w:rsidR="000B5D49" w:rsidRPr="00885772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B5D49" w:rsidRPr="00885772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B5D49" w:rsidRPr="00885772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D49" w:rsidRPr="00885772" w:rsidTr="001F4952">
        <w:tc>
          <w:tcPr>
            <w:tcW w:w="5495" w:type="dxa"/>
          </w:tcPr>
          <w:p w:rsidR="000B5D49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B5D49" w:rsidRDefault="000B5D49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0B5D49" w:rsidRPr="0038535F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B5D49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5D49" w:rsidRPr="00885772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B5D49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5D49" w:rsidRPr="00885772" w:rsidRDefault="000B5D4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7ECC" w:rsidRDefault="00B800B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</w:p>
    <w:p w:rsidR="002D7ECC" w:rsidRDefault="002D7ECC">
      <w:pPr>
        <w:spacing w:after="0" w:line="240" w:lineRule="auto"/>
        <w:jc w:val="both"/>
        <w:rPr>
          <w:sz w:val="20"/>
          <w:szCs w:val="20"/>
        </w:rPr>
      </w:pPr>
    </w:p>
    <w:sectPr w:rsidR="002D7ECC">
      <w:pgSz w:w="16838" w:h="11906" w:orient="landscape"/>
      <w:pgMar w:top="709" w:right="284" w:bottom="56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646" w:rsidRDefault="00202646">
      <w:pPr>
        <w:spacing w:line="240" w:lineRule="auto"/>
      </w:pPr>
      <w:r>
        <w:separator/>
      </w:r>
    </w:p>
  </w:endnote>
  <w:endnote w:type="continuationSeparator" w:id="0">
    <w:p w:rsidR="00202646" w:rsidRDefault="00202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646" w:rsidRDefault="00202646">
      <w:pPr>
        <w:spacing w:after="0"/>
      </w:pPr>
      <w:r>
        <w:separator/>
      </w:r>
    </w:p>
  </w:footnote>
  <w:footnote w:type="continuationSeparator" w:id="0">
    <w:p w:rsidR="00202646" w:rsidRDefault="002026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B5D49"/>
    <w:rsid w:val="000F5244"/>
    <w:rsid w:val="00122183"/>
    <w:rsid w:val="00144E70"/>
    <w:rsid w:val="00161728"/>
    <w:rsid w:val="00186067"/>
    <w:rsid w:val="001F307A"/>
    <w:rsid w:val="001F4952"/>
    <w:rsid w:val="00202646"/>
    <w:rsid w:val="00205B43"/>
    <w:rsid w:val="00214671"/>
    <w:rsid w:val="00217E22"/>
    <w:rsid w:val="0027446B"/>
    <w:rsid w:val="002D7ECC"/>
    <w:rsid w:val="002E2DDA"/>
    <w:rsid w:val="002E7527"/>
    <w:rsid w:val="003119AD"/>
    <w:rsid w:val="00350D2C"/>
    <w:rsid w:val="0037421E"/>
    <w:rsid w:val="003A2507"/>
    <w:rsid w:val="003D65F9"/>
    <w:rsid w:val="003F0EC5"/>
    <w:rsid w:val="004113C9"/>
    <w:rsid w:val="004C5CE1"/>
    <w:rsid w:val="004F7EE9"/>
    <w:rsid w:val="005033AD"/>
    <w:rsid w:val="00543F1C"/>
    <w:rsid w:val="00565076"/>
    <w:rsid w:val="0059137B"/>
    <w:rsid w:val="005C0EFA"/>
    <w:rsid w:val="005C3AED"/>
    <w:rsid w:val="006565B3"/>
    <w:rsid w:val="00674768"/>
    <w:rsid w:val="00676DE4"/>
    <w:rsid w:val="00680667"/>
    <w:rsid w:val="006814D0"/>
    <w:rsid w:val="0073443C"/>
    <w:rsid w:val="00760DF9"/>
    <w:rsid w:val="007907EE"/>
    <w:rsid w:val="007A3E5D"/>
    <w:rsid w:val="007E45D6"/>
    <w:rsid w:val="00805FD3"/>
    <w:rsid w:val="00806F81"/>
    <w:rsid w:val="00820C87"/>
    <w:rsid w:val="008300C3"/>
    <w:rsid w:val="0087098E"/>
    <w:rsid w:val="00871356"/>
    <w:rsid w:val="00887B5A"/>
    <w:rsid w:val="008B6ED8"/>
    <w:rsid w:val="00936548"/>
    <w:rsid w:val="00941FC7"/>
    <w:rsid w:val="0096148E"/>
    <w:rsid w:val="009B2BD2"/>
    <w:rsid w:val="009E0883"/>
    <w:rsid w:val="009E326B"/>
    <w:rsid w:val="009E62CC"/>
    <w:rsid w:val="009E6425"/>
    <w:rsid w:val="00A615F1"/>
    <w:rsid w:val="00A841DE"/>
    <w:rsid w:val="00AE137E"/>
    <w:rsid w:val="00AE5877"/>
    <w:rsid w:val="00AF3A30"/>
    <w:rsid w:val="00B800B7"/>
    <w:rsid w:val="00BD2017"/>
    <w:rsid w:val="00BD2E0D"/>
    <w:rsid w:val="00C22F0D"/>
    <w:rsid w:val="00C94B24"/>
    <w:rsid w:val="00CC3146"/>
    <w:rsid w:val="00D050C7"/>
    <w:rsid w:val="00D60204"/>
    <w:rsid w:val="00D71811"/>
    <w:rsid w:val="00DA1FAC"/>
    <w:rsid w:val="00DF6C1F"/>
    <w:rsid w:val="00E27A3F"/>
    <w:rsid w:val="00E76477"/>
    <w:rsid w:val="00EC2D32"/>
    <w:rsid w:val="00ED3C0B"/>
    <w:rsid w:val="00F02F31"/>
    <w:rsid w:val="00F048AB"/>
    <w:rsid w:val="00F066E5"/>
    <w:rsid w:val="00F10B82"/>
    <w:rsid w:val="00F62D68"/>
    <w:rsid w:val="00FC10C6"/>
    <w:rsid w:val="00FC5D98"/>
    <w:rsid w:val="00FF5DE3"/>
    <w:rsid w:val="0EE51842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6ECD981-ED6E-4A9C-A12D-4F0A0A81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00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2E2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2025-02-12T12:46:00Z</dcterms:created>
  <dcterms:modified xsi:type="dcterms:W3CDTF">2025-02-13T04:10:00Z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